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6B" w:rsidRPr="002A30EE" w:rsidRDefault="009C2520">
      <w:pPr>
        <w:widowControl w:val="0"/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2A30EE">
        <w:rPr>
          <w:rFonts w:ascii="Arial" w:eastAsia="Times New Roman" w:hAnsi="Arial" w:cs="Arial"/>
          <w:b/>
          <w:bCs/>
          <w:color w:val="000000"/>
          <w:sz w:val="36"/>
          <w:szCs w:val="36"/>
          <w:lang w:val="ms-MY" w:eastAsia="en-MY"/>
        </w:rPr>
        <w:t>PUSAT SAINS NEGARA</w:t>
      </w:r>
    </w:p>
    <w:p w:rsidR="0010686B" w:rsidRPr="002A30EE" w:rsidRDefault="009C25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</w:pPr>
      <w:r w:rsidRPr="002A30EE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KENYATAAN TENDER</w:t>
      </w:r>
    </w:p>
    <w:p w:rsidR="0010686B" w:rsidRPr="002A30EE" w:rsidRDefault="009C2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2A30EE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t> </w:t>
      </w:r>
    </w:p>
    <w:p w:rsidR="0010686B" w:rsidRPr="002A30EE" w:rsidRDefault="009C252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ms-MY" w:eastAsia="en-MY"/>
        </w:rPr>
      </w:pPr>
      <w:r w:rsidRPr="002A30EE">
        <w:rPr>
          <w:rFonts w:ascii="Arial" w:eastAsia="Times New Roman" w:hAnsi="Arial" w:cs="Arial"/>
          <w:color w:val="000000"/>
          <w:sz w:val="18"/>
          <w:szCs w:val="18"/>
          <w:lang w:val="ms-MY" w:eastAsia="en-MY"/>
        </w:rPr>
        <w:t xml:space="preserve">Tender adalah dipelawa daripada kontraktor-kontraktor yang berdaftar dengan Lembaga Pembangunan Industri Pembinaan Malaysia/PUKONSA/UPKJ/Kementerian Kewangan </w:t>
      </w:r>
    </w:p>
    <w:p w:rsidR="0010686B" w:rsidRPr="002A30EE" w:rsidRDefault="009C252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ms-MY" w:eastAsia="en-MY"/>
        </w:rPr>
      </w:pPr>
      <w:r w:rsidRPr="002A30EE">
        <w:rPr>
          <w:rFonts w:ascii="Arial" w:eastAsia="Times New Roman" w:hAnsi="Arial" w:cs="Arial"/>
          <w:color w:val="000000"/>
          <w:sz w:val="18"/>
          <w:szCs w:val="18"/>
          <w:lang w:val="ms-MY" w:eastAsia="en-MY"/>
        </w:rPr>
        <w:t xml:space="preserve">dalam gred, kategori, pengkhususan dan jenis pendaftaran </w:t>
      </w:r>
      <w:r w:rsidRPr="002A30EE">
        <w:rPr>
          <w:rFonts w:ascii="Arial" w:eastAsia="Times New Roman" w:hAnsi="Arial" w:cs="Arial"/>
          <w:color w:val="000000"/>
          <w:sz w:val="18"/>
          <w:szCs w:val="18"/>
          <w:lang w:val="ms-MY" w:eastAsia="en-MY"/>
        </w:rPr>
        <w:t>yang berkaitan dan yang masih dibenarkan membuat tawaran buat masa ini bagi kerja berikut:-</w:t>
      </w:r>
    </w:p>
    <w:p w:rsidR="0010686B" w:rsidRPr="002A30EE" w:rsidRDefault="009C2520">
      <w:pPr>
        <w:widowControl w:val="0"/>
        <w:spacing w:after="0" w:line="276" w:lineRule="auto"/>
        <w:ind w:left="90" w:firstLine="90"/>
        <w:rPr>
          <w:rFonts w:ascii="Times New Roman" w:eastAsia="Times New Roman" w:hAnsi="Times New Roman" w:cs="Times New Roman"/>
          <w:sz w:val="18"/>
          <w:szCs w:val="18"/>
          <w:lang w:val="ms-MY" w:eastAsia="en-MY"/>
        </w:rPr>
      </w:pPr>
      <w:r w:rsidRPr="002A30EE">
        <w:rPr>
          <w:rFonts w:ascii="Times New Roman" w:eastAsia="Times New Roman" w:hAnsi="Times New Roman" w:cs="Times New Roman"/>
          <w:sz w:val="18"/>
          <w:szCs w:val="18"/>
          <w:lang w:val="ms-MY" w:eastAsia="en-MY"/>
        </w:rPr>
        <w:t> 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2551"/>
        <w:gridCol w:w="2127"/>
        <w:gridCol w:w="1984"/>
        <w:gridCol w:w="2126"/>
      </w:tblGrid>
      <w:tr w:rsidR="0010686B" w:rsidRPr="002A30EE" w:rsidTr="0095587F">
        <w:trPr>
          <w:trHeight w:val="916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Pejabat yang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Memanggil Tender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Tajuk Projek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Taraf / Jenis Syarikat*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Gred, Kategori &amp; Pengkhususan/Kelas, Tajuk &amp; Tajuk Kecil/Kelas, Kepala &amp; Sub-Kepala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Tempat &amp; </w:t>
            </w: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Tarikh Dokumen Mulai Dijual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Harga Dokumen &amp; Bayaran Atas Nama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Tempat,Tarikh &amp; Waktu Tender Tutup</w:t>
            </w:r>
          </w:p>
        </w:tc>
      </w:tr>
      <w:tr w:rsidR="0010686B" w:rsidRPr="002A30EE" w:rsidTr="0095587F">
        <w:trPr>
          <w:trHeight w:val="2656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Unit </w:t>
            </w:r>
            <w:r w:rsidR="0095587F"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Pendidikan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Pusat Sains Negara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Bukit Kiara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50662 Kuala Lumpur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7F" w:rsidRPr="002A30EE" w:rsidRDefault="0095587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  <w:t>KERJA-KERJA MENAIK</w:t>
            </w:r>
            <w:r w:rsidR="009C2520" w:rsidRPr="002A30E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TARAF PERSEKITARAN DAN PENGISIAN DIGITAL </w:t>
            </w:r>
          </w:p>
          <w:p w:rsidR="0095587F" w:rsidRPr="002A30EE" w:rsidRDefault="009C25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RUANG AKTIVITI 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PUSAT </w:t>
            </w:r>
            <w:r w:rsidRPr="002A30E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  <w:t>SUMBER</w:t>
            </w:r>
          </w:p>
          <w:p w:rsidR="0010686B" w:rsidRPr="002A30EE" w:rsidRDefault="009C2520" w:rsidP="00955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  <w:t>DI P</w:t>
            </w:r>
            <w:r w:rsidR="0095587F" w:rsidRPr="002A30E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ms-MY" w:eastAsia="en-MY"/>
              </w:rPr>
              <w:t>USAT SAINS NEGARA KUALA LUMPUR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B</w:t>
            </w: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UMIPUTERA</w:t>
            </w:r>
          </w:p>
          <w:p w:rsidR="0010686B" w:rsidRPr="002A30EE" w:rsidRDefault="009C2520">
            <w:pPr>
              <w:widowControl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  <w:t> </w:t>
            </w:r>
          </w:p>
          <w:p w:rsidR="0010686B" w:rsidRPr="002A30EE" w:rsidRDefault="009C2520">
            <w:pPr>
              <w:widowControl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  <w:t>Dipelawa kepada syarikat tempatan yang 100% milik warganegara tempatan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  <w:t> </w:t>
            </w:r>
          </w:p>
          <w:p w:rsidR="0010686B" w:rsidRPr="002A30EE" w:rsidRDefault="009C2520" w:rsidP="0095587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01" w:hanging="142"/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  <w:t>Berdaftar dengan CIDB</w:t>
            </w:r>
          </w:p>
          <w:p w:rsidR="0010686B" w:rsidRPr="002A30EE" w:rsidRDefault="009C2520" w:rsidP="0095587F">
            <w:pPr>
              <w:pStyle w:val="ListParagraph"/>
              <w:widowControl w:val="0"/>
              <w:spacing w:after="0" w:line="240" w:lineRule="auto"/>
              <w:ind w:left="301"/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Gred: G</w:t>
            </w:r>
            <w:r w:rsidR="0095587F"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3</w:t>
            </w:r>
          </w:p>
          <w:p w:rsidR="0095587F" w:rsidRPr="002A30EE" w:rsidRDefault="009C2520" w:rsidP="0095587F">
            <w:pPr>
              <w:pStyle w:val="ListParagraph"/>
              <w:widowControl w:val="0"/>
              <w:spacing w:after="0" w:line="240" w:lineRule="auto"/>
              <w:ind w:left="30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Kategori:</w:t>
            </w:r>
            <w:r w:rsidRPr="002A30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  <w:t xml:space="preserve"> </w:t>
            </w:r>
            <w:r w:rsidR="0095587F" w:rsidRPr="002A30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  <w:t>B</w:t>
            </w:r>
          </w:p>
          <w:p w:rsidR="0010686B" w:rsidRPr="002A30EE" w:rsidRDefault="009C2520" w:rsidP="0095587F">
            <w:pPr>
              <w:pStyle w:val="ListParagraph"/>
              <w:widowControl w:val="0"/>
              <w:spacing w:after="0" w:line="240" w:lineRule="auto"/>
              <w:ind w:left="30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Pengkhususan: </w:t>
            </w:r>
            <w:r w:rsidR="0095587F" w:rsidRPr="002A30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  <w:t>B28</w:t>
            </w:r>
          </w:p>
          <w:p w:rsidR="0010686B" w:rsidRPr="002A30EE" w:rsidRDefault="0010686B" w:rsidP="0095587F">
            <w:pPr>
              <w:widowControl w:val="0"/>
              <w:spacing w:after="0" w:line="240" w:lineRule="auto"/>
              <w:ind w:left="301" w:hanging="14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</w:pPr>
          </w:p>
          <w:p w:rsidR="0010686B" w:rsidRPr="002A30EE" w:rsidRDefault="0095587F" w:rsidP="0095587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01" w:hanging="142"/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  <w:t xml:space="preserve">Sijil Perolehan Kerja </w:t>
            </w:r>
            <w:r w:rsidR="009C2520" w:rsidRPr="002A30EE"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  <w:t>Kerajaan</w:t>
            </w:r>
          </w:p>
          <w:p w:rsidR="0010686B" w:rsidRPr="002A30EE" w:rsidRDefault="0010686B" w:rsidP="0095587F">
            <w:pPr>
              <w:widowControl w:val="0"/>
              <w:spacing w:after="0" w:line="240" w:lineRule="auto"/>
              <w:ind w:left="301" w:hanging="142"/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</w:pPr>
          </w:p>
          <w:p w:rsidR="0010686B" w:rsidRPr="002A30EE" w:rsidRDefault="0095587F" w:rsidP="0095587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01" w:hanging="142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  <w:t xml:space="preserve">Mempunyai Sijil Taraf </w:t>
            </w:r>
            <w:r w:rsidR="009C2520" w:rsidRPr="002A30EE"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  <w:t>Bumiputera yang sah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55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Pejabat Pentadbiran</w:t>
            </w:r>
            <w:r w:rsidR="009C2520"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,</w:t>
            </w:r>
          </w:p>
          <w:p w:rsidR="0010686B" w:rsidRPr="002A30EE" w:rsidRDefault="00955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Aras 3,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Pusat Sains Negara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Bukit Kiara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50662 Kuala Lumpur</w:t>
            </w:r>
          </w:p>
          <w:p w:rsidR="0010686B" w:rsidRPr="002A30EE" w:rsidRDefault="009C2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  <w:t> 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Cs/>
                <w:sz w:val="18"/>
                <w:szCs w:val="18"/>
                <w:lang w:val="ms-MY" w:eastAsia="en-MY"/>
              </w:rPr>
              <w:t>Tarikh Dokumen Dijual:</w:t>
            </w:r>
          </w:p>
          <w:p w:rsidR="0010686B" w:rsidRPr="002A30EE" w:rsidRDefault="001068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</w:pP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  <w:t>11 Oktober 2024</w:t>
            </w:r>
            <w:r w:rsidRPr="002A30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  <w:t xml:space="preserve"> (</w:t>
            </w:r>
            <w:r w:rsidR="0095587F" w:rsidRPr="002A30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  <w:t>Jumaat</w:t>
            </w:r>
            <w:r w:rsidRPr="002A30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ms-MY" w:eastAsia="en-MY"/>
              </w:rPr>
              <w:t>)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Hingga</w:t>
            </w:r>
          </w:p>
          <w:p w:rsidR="0010686B" w:rsidRPr="002A30EE" w:rsidRDefault="009C2520" w:rsidP="00955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2</w:t>
            </w:r>
            <w:r w:rsidR="0095587F"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5</w:t>
            </w: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</w:t>
            </w:r>
            <w:r w:rsidR="0095587F"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Oktober 2024</w:t>
            </w: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 xml:space="preserve"> (</w:t>
            </w:r>
            <w:r w:rsidR="0095587F"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Jumaat</w:t>
            </w: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H</w:t>
            </w:r>
            <w:r w:rsidRPr="002A30E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arga Dokumen: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sz w:val="18"/>
                <w:szCs w:val="18"/>
                <w:lang w:val="ms-MY" w:eastAsia="en-MY"/>
              </w:rPr>
              <w:t>RM60.00</w:t>
            </w:r>
          </w:p>
          <w:p w:rsidR="0010686B" w:rsidRPr="002A30EE" w:rsidRDefault="001068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Pengarah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Pusat Sains Negara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7F" w:rsidRPr="002A30EE" w:rsidRDefault="0095587F" w:rsidP="0095587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</w:p>
          <w:p w:rsidR="0095587F" w:rsidRPr="002A30EE" w:rsidRDefault="0095587F" w:rsidP="00955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Pejabat Pentadbiran,</w:t>
            </w:r>
          </w:p>
          <w:p w:rsidR="0095587F" w:rsidRPr="002A30EE" w:rsidRDefault="0095587F" w:rsidP="00955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Aras 3,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Pusat Sains Negara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Bukit Kiara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50662 Kuala Lumpur</w:t>
            </w:r>
          </w:p>
          <w:p w:rsidR="0010686B" w:rsidRPr="002A30EE" w:rsidRDefault="001068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Tarikh Tutup Tender:</w:t>
            </w:r>
          </w:p>
          <w:p w:rsidR="0010686B" w:rsidRPr="002A30EE" w:rsidRDefault="009C2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 xml:space="preserve">01 November 2024 </w:t>
            </w: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(</w:t>
            </w: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Jumaat</w:t>
            </w: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)</w:t>
            </w:r>
          </w:p>
          <w:p w:rsidR="0010686B" w:rsidRPr="002A30EE" w:rsidRDefault="0010686B">
            <w:pPr>
              <w:widowControl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ms-MY" w:eastAsia="en-MY"/>
              </w:rPr>
            </w:pPr>
          </w:p>
          <w:p w:rsidR="0010686B" w:rsidRPr="002A30EE" w:rsidRDefault="009C2520">
            <w:pPr>
              <w:widowControl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Waktu:</w:t>
            </w:r>
          </w:p>
          <w:p w:rsidR="0010686B" w:rsidRPr="002A30EE" w:rsidRDefault="009C252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ms-MY" w:eastAsia="en-MY"/>
              </w:rPr>
            </w:pPr>
            <w:r w:rsidRPr="002A3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s-MY" w:eastAsia="en-MY"/>
              </w:rPr>
              <w:t>12.00 tengahari</w:t>
            </w:r>
          </w:p>
        </w:tc>
        <w:bookmarkStart w:id="0" w:name="_GoBack"/>
        <w:bookmarkEnd w:id="0"/>
      </w:tr>
      <w:tr w:rsidR="0010686B" w:rsidRPr="002A30EE">
        <w:trPr>
          <w:trHeight w:val="175"/>
          <w:tblCellSpacing w:w="0" w:type="dxa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6B" w:rsidRPr="002A30EE" w:rsidRDefault="009C2520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 w:rsidRPr="002A30EE">
              <w:rPr>
                <w:rFonts w:ascii="Arial" w:hAnsi="Arial" w:cs="Arial"/>
                <w:sz w:val="18"/>
                <w:szCs w:val="18"/>
                <w:lang w:val="ms-MY"/>
              </w:rPr>
              <w:t xml:space="preserve">Lawatan tapak adalah </w:t>
            </w:r>
            <w:r w:rsidRPr="002A30E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DIWAJIBKAN.</w:t>
            </w:r>
          </w:p>
          <w:p w:rsidR="0010686B" w:rsidRPr="002A30EE" w:rsidRDefault="009C2520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ms-MY"/>
              </w:rPr>
            </w:pPr>
            <w:r w:rsidRPr="002A30E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Taklimat Tender</w:t>
            </w:r>
            <w:r w:rsidRPr="002A30EE"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akan diadakan pada tarikh </w:t>
            </w:r>
            <w:r w:rsidRPr="002A30E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11 Oktober 2024</w:t>
            </w:r>
            <w:r w:rsidRPr="002A30EE"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dan jam </w:t>
            </w:r>
            <w:r w:rsidRPr="002A30E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10.00 pagi </w:t>
            </w:r>
            <w:r w:rsidRPr="002A30EE"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di Aras 3, Auditorium Ibnu Sina, Pusat Sains Negara. </w:t>
            </w:r>
          </w:p>
        </w:tc>
      </w:tr>
    </w:tbl>
    <w:p w:rsidR="0010686B" w:rsidRPr="002A30EE" w:rsidRDefault="009C25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2A30EE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t> </w:t>
      </w:r>
    </w:p>
    <w:p w:rsidR="0010686B" w:rsidRPr="002A30EE" w:rsidRDefault="001068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</w:p>
    <w:p w:rsidR="0010686B" w:rsidRPr="002A30EE" w:rsidRDefault="009C2520">
      <w:pPr>
        <w:spacing w:after="0" w:line="276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2A30EE">
        <w:rPr>
          <w:rFonts w:ascii="Arial" w:hAnsi="Arial" w:cs="Arial"/>
          <w:sz w:val="18"/>
          <w:szCs w:val="18"/>
          <w:lang w:val="ms-MY"/>
        </w:rPr>
        <w:t xml:space="preserve">1. </w:t>
      </w:r>
      <w:r w:rsidRPr="002A30EE">
        <w:rPr>
          <w:rFonts w:ascii="Arial" w:hAnsi="Arial" w:cs="Arial"/>
          <w:sz w:val="18"/>
          <w:szCs w:val="18"/>
          <w:lang w:val="ms-MY"/>
        </w:rPr>
        <w:tab/>
      </w:r>
      <w:r w:rsidRPr="002A30EE">
        <w:rPr>
          <w:rFonts w:ascii="Arial" w:hAnsi="Arial" w:cs="Arial"/>
          <w:sz w:val="18"/>
          <w:szCs w:val="18"/>
          <w:lang w:val="ms-MY"/>
        </w:rPr>
        <w:t xml:space="preserve">Hanya penama yang tercatat di dalam sijik PPK, SPKK, PUKONSA atau UPKJ yang dibenarkan menghadiri lawatan tapak atau sesi taklimat berkenaan. Kontraktor / syarikat </w:t>
      </w:r>
      <w:r w:rsidRPr="002A30EE">
        <w:rPr>
          <w:rFonts w:ascii="Arial" w:hAnsi="Arial" w:cs="Arial"/>
          <w:sz w:val="18"/>
          <w:szCs w:val="18"/>
          <w:u w:val="single"/>
          <w:lang w:val="ms-MY"/>
        </w:rPr>
        <w:t>tidak boleh</w:t>
      </w:r>
      <w:r w:rsidRPr="002A30EE">
        <w:rPr>
          <w:rFonts w:ascii="Arial" w:hAnsi="Arial" w:cs="Arial"/>
          <w:sz w:val="18"/>
          <w:szCs w:val="18"/>
          <w:lang w:val="ms-MY"/>
        </w:rPr>
        <w:t xml:space="preserve"> mewakilkan pegawai selain daripada penama dalam PPK, SPKK, PUKONSA atau UPKJ</w:t>
      </w:r>
      <w:r w:rsidRPr="002A30EE">
        <w:rPr>
          <w:rFonts w:ascii="Arial" w:hAnsi="Arial" w:cs="Arial"/>
          <w:bCs/>
          <w:sz w:val="18"/>
          <w:szCs w:val="18"/>
          <w:lang w:val="ms-MY"/>
        </w:rPr>
        <w:t>.</w:t>
      </w:r>
    </w:p>
    <w:p w:rsidR="0010686B" w:rsidRPr="002A30EE" w:rsidRDefault="009C2520">
      <w:pPr>
        <w:spacing w:after="0" w:line="276" w:lineRule="auto"/>
        <w:ind w:left="720" w:hanging="720"/>
        <w:jc w:val="both"/>
        <w:rPr>
          <w:rFonts w:ascii="Arial" w:hAnsi="Arial" w:cs="Arial"/>
          <w:b/>
          <w:bCs/>
          <w:sz w:val="18"/>
          <w:szCs w:val="18"/>
          <w:u w:val="single"/>
          <w:lang w:val="ms-MY"/>
        </w:rPr>
      </w:pPr>
      <w:r w:rsidRPr="002A30EE">
        <w:rPr>
          <w:rFonts w:ascii="Arial" w:hAnsi="Arial" w:cs="Arial"/>
          <w:b/>
          <w:bCs/>
          <w:sz w:val="18"/>
          <w:szCs w:val="18"/>
          <w:u w:val="single"/>
          <w:lang w:val="ms-MY"/>
        </w:rPr>
        <w:t xml:space="preserve"> </w:t>
      </w:r>
    </w:p>
    <w:p w:rsidR="0010686B" w:rsidRPr="002A30EE" w:rsidRDefault="009C2520">
      <w:pPr>
        <w:spacing w:after="0" w:line="276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2A30EE">
        <w:rPr>
          <w:rFonts w:ascii="Arial" w:hAnsi="Arial" w:cs="Arial"/>
          <w:sz w:val="18"/>
          <w:szCs w:val="18"/>
          <w:lang w:val="ms-MY"/>
        </w:rPr>
        <w:t xml:space="preserve">2. </w:t>
      </w:r>
      <w:r w:rsidRPr="002A30EE">
        <w:rPr>
          <w:rFonts w:ascii="Arial" w:hAnsi="Arial" w:cs="Arial"/>
          <w:sz w:val="18"/>
          <w:szCs w:val="18"/>
          <w:lang w:val="ms-MY"/>
        </w:rPr>
        <w:tab/>
        <w:t xml:space="preserve">Bayaran bagi Dokumen Tender hendaklah dibuat dalam bentuk Draf Bank/ Kiriman Wang di atas nama </w:t>
      </w:r>
      <w:r w:rsidRPr="002A30EE">
        <w:rPr>
          <w:rFonts w:ascii="Arial" w:hAnsi="Arial" w:cs="Arial"/>
          <w:b/>
          <w:sz w:val="18"/>
          <w:szCs w:val="18"/>
          <w:lang w:val="ms-MY"/>
        </w:rPr>
        <w:t>Pengarah Pusat Sains Negara</w:t>
      </w:r>
      <w:r w:rsidRPr="002A30EE">
        <w:rPr>
          <w:rFonts w:ascii="Arial" w:hAnsi="Arial" w:cs="Arial"/>
          <w:sz w:val="18"/>
          <w:szCs w:val="18"/>
          <w:lang w:val="ms-MY"/>
        </w:rPr>
        <w:t xml:space="preserve">. Dokumen Tender akan dikeluarkan kepada wakil kontraktor yang sah sahaja. Untuk maksud ini, wakil kontraktor dikehendaki membawa perakuan/ sijil </w:t>
      </w:r>
      <w:r w:rsidRPr="002A30EE">
        <w:rPr>
          <w:rFonts w:ascii="Arial" w:hAnsi="Arial" w:cs="Arial"/>
          <w:b/>
          <w:sz w:val="18"/>
          <w:szCs w:val="18"/>
          <w:lang w:val="ms-MY"/>
        </w:rPr>
        <w:t>ASAL</w:t>
      </w:r>
      <w:r w:rsidRPr="002A30EE">
        <w:rPr>
          <w:rFonts w:ascii="Arial" w:hAnsi="Arial" w:cs="Arial"/>
          <w:sz w:val="18"/>
          <w:szCs w:val="18"/>
          <w:lang w:val="ms-MY"/>
        </w:rPr>
        <w:t xml:space="preserve"> Perakuan Pendaftaran Kontraktor dan Sijil Perolehan Kerja Kerajaan yang dikeluarkan oleh Lembaga Pembangu</w:t>
      </w:r>
      <w:r w:rsidRPr="002A30EE">
        <w:rPr>
          <w:rFonts w:ascii="Arial" w:hAnsi="Arial" w:cs="Arial"/>
          <w:sz w:val="18"/>
          <w:szCs w:val="18"/>
          <w:lang w:val="ms-MY"/>
        </w:rPr>
        <w:t>nan Industri Pembinaan Malaysia (CIDB) serta Sijil Taraf Bumiputera yang dikeluarkan oleh Bahagian Pembangunan Kontraktor dan Usahawan (jika berkenaan) beserta satu salinan sijil-sijil tersebut..</w:t>
      </w:r>
    </w:p>
    <w:p w:rsidR="0010686B" w:rsidRPr="002A30EE" w:rsidRDefault="0010686B">
      <w:pPr>
        <w:spacing w:after="0" w:line="276" w:lineRule="auto"/>
        <w:ind w:left="720" w:hanging="720"/>
        <w:rPr>
          <w:rFonts w:ascii="Arial" w:hAnsi="Arial" w:cs="Arial"/>
          <w:sz w:val="18"/>
          <w:szCs w:val="18"/>
          <w:lang w:val="ms-MY"/>
        </w:rPr>
      </w:pPr>
    </w:p>
    <w:p w:rsidR="0010686B" w:rsidRPr="002A30EE" w:rsidRDefault="009C2520">
      <w:pPr>
        <w:spacing w:after="0" w:line="276" w:lineRule="auto"/>
        <w:ind w:left="720" w:hanging="720"/>
        <w:jc w:val="both"/>
        <w:rPr>
          <w:rFonts w:ascii="Arial" w:hAnsi="Arial" w:cs="Arial"/>
          <w:sz w:val="18"/>
          <w:szCs w:val="18"/>
          <w:lang w:val="ms-MY"/>
        </w:rPr>
      </w:pPr>
      <w:r w:rsidRPr="002A30EE">
        <w:rPr>
          <w:rFonts w:ascii="Arial" w:hAnsi="Arial" w:cs="Arial"/>
          <w:sz w:val="18"/>
          <w:szCs w:val="18"/>
          <w:lang w:val="ms-MY"/>
        </w:rPr>
        <w:t>3.</w:t>
      </w:r>
      <w:r w:rsidRPr="002A30EE">
        <w:rPr>
          <w:rFonts w:ascii="Arial" w:hAnsi="Arial" w:cs="Arial"/>
          <w:sz w:val="18"/>
          <w:szCs w:val="18"/>
          <w:lang w:val="ms-MY"/>
        </w:rPr>
        <w:tab/>
        <w:t>Dokumen Tender yang lengkap diisi hendaklah dihantar dal</w:t>
      </w:r>
      <w:r w:rsidRPr="002A30EE">
        <w:rPr>
          <w:rFonts w:ascii="Arial" w:hAnsi="Arial" w:cs="Arial"/>
          <w:sz w:val="18"/>
          <w:szCs w:val="18"/>
          <w:lang w:val="ms-MY"/>
        </w:rPr>
        <w:t xml:space="preserve">am satu (1) sampul surat berlakri dan dimasukkan ke dalam Peti Tender di </w:t>
      </w:r>
      <w:r w:rsidRPr="002A30EE">
        <w:rPr>
          <w:rFonts w:ascii="Arial" w:hAnsi="Arial" w:cs="Arial"/>
          <w:b/>
          <w:sz w:val="18"/>
          <w:szCs w:val="18"/>
          <w:lang w:val="ms-MY"/>
        </w:rPr>
        <w:t xml:space="preserve">Pejabat Pentadbiran, </w:t>
      </w:r>
      <w:r w:rsidR="0095587F" w:rsidRPr="002A30EE">
        <w:rPr>
          <w:rFonts w:ascii="Arial" w:hAnsi="Arial" w:cs="Arial"/>
          <w:b/>
          <w:sz w:val="18"/>
          <w:szCs w:val="18"/>
          <w:lang w:val="ms-MY"/>
        </w:rPr>
        <w:t xml:space="preserve">Aras 3, </w:t>
      </w:r>
      <w:r w:rsidRPr="002A30EE">
        <w:rPr>
          <w:rFonts w:ascii="Arial" w:hAnsi="Arial" w:cs="Arial"/>
          <w:b/>
          <w:sz w:val="18"/>
          <w:szCs w:val="18"/>
          <w:lang w:val="ms-MY"/>
        </w:rPr>
        <w:t>Pusat Sains Negara, Bukit Kiara, 50662 Kuala Lumpur</w:t>
      </w:r>
      <w:r w:rsidRPr="002A30EE">
        <w:rPr>
          <w:rFonts w:ascii="Arial" w:hAnsi="Arial" w:cs="Arial"/>
          <w:sz w:val="18"/>
          <w:szCs w:val="18"/>
          <w:lang w:val="ms-MY"/>
        </w:rPr>
        <w:t xml:space="preserve"> </w:t>
      </w:r>
      <w:r w:rsidRPr="002A30EE">
        <w:rPr>
          <w:rFonts w:ascii="Arial" w:hAnsi="Arial" w:cs="Arial"/>
          <w:b/>
          <w:sz w:val="18"/>
          <w:szCs w:val="18"/>
          <w:lang w:val="ms-MY"/>
        </w:rPr>
        <w:t>pada tarikh dan masa yang ditetapkan seperti di atas</w:t>
      </w:r>
      <w:r w:rsidRPr="002A30EE">
        <w:rPr>
          <w:rFonts w:ascii="Arial" w:hAnsi="Arial" w:cs="Arial"/>
          <w:sz w:val="18"/>
          <w:szCs w:val="18"/>
          <w:lang w:val="ms-MY"/>
        </w:rPr>
        <w:t>. Tender yang</w:t>
      </w:r>
      <w:r w:rsidRPr="002A30EE">
        <w:rPr>
          <w:rFonts w:ascii="Arial" w:hAnsi="Arial" w:cs="Arial"/>
          <w:b/>
          <w:sz w:val="18"/>
          <w:szCs w:val="18"/>
          <w:lang w:val="ms-MY"/>
        </w:rPr>
        <w:t xml:space="preserve"> </w:t>
      </w:r>
      <w:r w:rsidRPr="002A30EE">
        <w:rPr>
          <w:rFonts w:ascii="Arial" w:hAnsi="Arial" w:cs="Arial"/>
          <w:sz w:val="18"/>
          <w:szCs w:val="18"/>
          <w:lang w:val="ms-MY"/>
        </w:rPr>
        <w:t>lewat dari tarikh d</w:t>
      </w:r>
      <w:r w:rsidRPr="002A30EE">
        <w:rPr>
          <w:rFonts w:ascii="Arial" w:hAnsi="Arial" w:cs="Arial"/>
          <w:sz w:val="18"/>
          <w:szCs w:val="18"/>
          <w:lang w:val="ms-MY"/>
        </w:rPr>
        <w:t xml:space="preserve">an masa ditetapkan tidak akan dipertimbangkan. </w:t>
      </w:r>
    </w:p>
    <w:p w:rsidR="0010686B" w:rsidRPr="002A30EE" w:rsidRDefault="0010686B">
      <w:pPr>
        <w:spacing w:after="0" w:line="276" w:lineRule="auto"/>
        <w:jc w:val="both"/>
        <w:rPr>
          <w:rFonts w:ascii="Arial" w:hAnsi="Arial" w:cs="Arial"/>
          <w:sz w:val="18"/>
          <w:szCs w:val="18"/>
          <w:lang w:val="ms-MY"/>
        </w:rPr>
      </w:pPr>
    </w:p>
    <w:sectPr w:rsidR="0010686B" w:rsidRPr="002A30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20" w:rsidRDefault="009C2520">
      <w:pPr>
        <w:spacing w:line="240" w:lineRule="auto"/>
      </w:pPr>
      <w:r>
        <w:separator/>
      </w:r>
    </w:p>
  </w:endnote>
  <w:endnote w:type="continuationSeparator" w:id="0">
    <w:p w:rsidR="009C2520" w:rsidRDefault="009C2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20" w:rsidRDefault="009C2520">
      <w:pPr>
        <w:spacing w:after="0"/>
      </w:pPr>
      <w:r>
        <w:separator/>
      </w:r>
    </w:p>
  </w:footnote>
  <w:footnote w:type="continuationSeparator" w:id="0">
    <w:p w:rsidR="009C2520" w:rsidRDefault="009C25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B77"/>
    <w:multiLevelType w:val="hybridMultilevel"/>
    <w:tmpl w:val="A6605EA6"/>
    <w:lvl w:ilvl="0" w:tplc="75B8ABEE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20"/>
    <w:rsid w:val="0008411B"/>
    <w:rsid w:val="0010686B"/>
    <w:rsid w:val="00165C48"/>
    <w:rsid w:val="00170259"/>
    <w:rsid w:val="00180578"/>
    <w:rsid w:val="002A30EE"/>
    <w:rsid w:val="002B4411"/>
    <w:rsid w:val="002D18B1"/>
    <w:rsid w:val="002F494A"/>
    <w:rsid w:val="003E7FFD"/>
    <w:rsid w:val="0044397B"/>
    <w:rsid w:val="00501F45"/>
    <w:rsid w:val="00525319"/>
    <w:rsid w:val="00554EDF"/>
    <w:rsid w:val="00613DCB"/>
    <w:rsid w:val="006B6D3E"/>
    <w:rsid w:val="0088041E"/>
    <w:rsid w:val="0095587F"/>
    <w:rsid w:val="009C2520"/>
    <w:rsid w:val="009D5C98"/>
    <w:rsid w:val="00A31DBB"/>
    <w:rsid w:val="00AD4A0F"/>
    <w:rsid w:val="00BB2FAD"/>
    <w:rsid w:val="00C33BD0"/>
    <w:rsid w:val="00C43689"/>
    <w:rsid w:val="00C72847"/>
    <w:rsid w:val="00E87017"/>
    <w:rsid w:val="00ED1A20"/>
    <w:rsid w:val="3EC94481"/>
    <w:rsid w:val="486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E520"/>
  <w15:docId w15:val="{5BFF1BC6-9CF3-4B0D-9CA8-CBC9FBF3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M.fauzi</dc:creator>
  <cp:lastModifiedBy>Hasmawi</cp:lastModifiedBy>
  <cp:revision>3</cp:revision>
  <cp:lastPrinted>2021-03-24T01:36:00Z</cp:lastPrinted>
  <dcterms:created xsi:type="dcterms:W3CDTF">2024-10-04T02:25:00Z</dcterms:created>
  <dcterms:modified xsi:type="dcterms:W3CDTF">2024-10-04T02:25:00Z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67DBB4746F2D460CBC6B9780E49328CE_13</vt:lpwstr>
  </property>
</Properties>
</file>